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93" w:rsidRPr="00CD0867" w:rsidRDefault="00B54307" w:rsidP="006217A8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Injury Frequency Rate</w:t>
      </w:r>
      <w:r w:rsidR="00CD0867" w:rsidRPr="00CD0867">
        <w:rPr>
          <w:rFonts w:ascii="Times New Roman" w:hAnsi="Times New Roman" w:cs="Times New Roman"/>
          <w:b/>
          <w:sz w:val="24"/>
          <w:szCs w:val="24"/>
        </w:rPr>
        <w:t xml:space="preserve"> Calculation Worksheet</w:t>
      </w:r>
    </w:p>
    <w:p w:rsidR="00787AEB" w:rsidRDefault="00F440A2" w:rsidP="00CD086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Injury frequency rates are used to compare the rate of injury </w:t>
      </w:r>
      <w:r w:rsidR="00A977C5">
        <w:rPr>
          <w:rFonts w:ascii="Times New Roman" w:hAnsi="Times New Roman" w:cs="Times New Roman"/>
          <w:sz w:val="24"/>
          <w:szCs w:val="24"/>
        </w:rPr>
        <w:t>occurrence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302">
        <w:rPr>
          <w:rFonts w:ascii="Times New Roman" w:hAnsi="Times New Roman" w:cs="Times New Roman"/>
          <w:sz w:val="24"/>
          <w:szCs w:val="24"/>
        </w:rPr>
        <w:t>over time and between different departments or organizations. A frequency rate is a statistical figure that p</w:t>
      </w:r>
      <w:r w:rsidR="00787AEB">
        <w:rPr>
          <w:rFonts w:ascii="Times New Roman" w:hAnsi="Times New Roman" w:cs="Times New Roman"/>
          <w:sz w:val="24"/>
          <w:szCs w:val="24"/>
        </w:rPr>
        <w:t xml:space="preserve">rovides a </w:t>
      </w:r>
      <w:r w:rsidR="006D2302">
        <w:rPr>
          <w:rFonts w:ascii="Times New Roman" w:hAnsi="Times New Roman" w:cs="Times New Roman"/>
          <w:sz w:val="24"/>
          <w:szCs w:val="24"/>
        </w:rPr>
        <w:t xml:space="preserve">percentage </w:t>
      </w:r>
      <w:r w:rsidR="00787AEB">
        <w:rPr>
          <w:rFonts w:ascii="Times New Roman" w:hAnsi="Times New Roman" w:cs="Times New Roman"/>
          <w:sz w:val="24"/>
          <w:szCs w:val="24"/>
        </w:rPr>
        <w:t>rate based upon the amount of time worked by 100 full time equivalent (FTE) employees in one year.</w:t>
      </w:r>
      <w:r w:rsidR="006D2302">
        <w:rPr>
          <w:rFonts w:ascii="Times New Roman" w:hAnsi="Times New Roman" w:cs="Times New Roman"/>
          <w:sz w:val="24"/>
          <w:szCs w:val="24"/>
        </w:rPr>
        <w:t xml:space="preserve"> This statistical averaging a</w:t>
      </w:r>
      <w:r w:rsidR="00787AEB">
        <w:rPr>
          <w:rFonts w:ascii="Times New Roman" w:hAnsi="Times New Roman" w:cs="Times New Roman"/>
          <w:sz w:val="24"/>
          <w:szCs w:val="24"/>
        </w:rPr>
        <w:t xml:space="preserve">llows </w:t>
      </w:r>
      <w:r w:rsidR="00A977C5">
        <w:rPr>
          <w:rFonts w:ascii="Times New Roman" w:hAnsi="Times New Roman" w:cs="Times New Roman"/>
          <w:sz w:val="24"/>
          <w:szCs w:val="24"/>
        </w:rPr>
        <w:t>comparison</w:t>
      </w:r>
      <w:r w:rsidR="00787AEB">
        <w:rPr>
          <w:rFonts w:ascii="Times New Roman" w:hAnsi="Times New Roman" w:cs="Times New Roman"/>
          <w:sz w:val="24"/>
          <w:szCs w:val="24"/>
        </w:rPr>
        <w:t xml:space="preserve"> of relative safety performance between businesses of different sizes or between seasonal fluctuations in the number of staff.</w:t>
      </w:r>
    </w:p>
    <w:p w:rsidR="00787AEB" w:rsidRDefault="00787AEB" w:rsidP="00CD086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5F70" w:rsidRPr="003864E9" w:rsidRDefault="003864E9" w:rsidP="006217A8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P</w:t>
      </w:r>
      <w:r w:rsidR="00695F70" w:rsidRPr="003864E9">
        <w:rPr>
          <w:rFonts w:ascii="Times New Roman" w:hAnsi="Times New Roman" w:cs="Times New Roman"/>
          <w:b/>
          <w:sz w:val="24"/>
          <w:szCs w:val="24"/>
        </w:rPr>
        <w:t>eriod</w:t>
      </w:r>
    </w:p>
    <w:p w:rsidR="003864E9" w:rsidRDefault="00586D7D" w:rsidP="00CD086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Frequency rates are calculated </w:t>
      </w:r>
      <w:r w:rsidR="006D2302">
        <w:rPr>
          <w:rFonts w:ascii="Times New Roman" w:hAnsi="Times New Roman" w:cs="Times New Roman"/>
          <w:sz w:val="24"/>
          <w:szCs w:val="24"/>
        </w:rPr>
        <w:t>over one or more of the following time periods:</w:t>
      </w:r>
    </w:p>
    <w:p w:rsidR="00695F70" w:rsidRPr="006D2302" w:rsidRDefault="00695F70" w:rsidP="006D230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302">
        <w:rPr>
          <w:rFonts w:ascii="Times New Roman" w:hAnsi="Times New Roman" w:cs="Times New Roman"/>
          <w:sz w:val="24"/>
          <w:szCs w:val="24"/>
        </w:rPr>
        <w:t>Monthly</w:t>
      </w:r>
      <w:r w:rsidR="006D2302" w:rsidRPr="006D2302">
        <w:rPr>
          <w:rFonts w:ascii="Times New Roman" w:hAnsi="Times New Roman" w:cs="Times New Roman"/>
          <w:sz w:val="24"/>
          <w:szCs w:val="24"/>
        </w:rPr>
        <w:t>,</w:t>
      </w:r>
    </w:p>
    <w:p w:rsidR="00695F70" w:rsidRPr="006D2302" w:rsidRDefault="00695F70" w:rsidP="006D230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302">
        <w:rPr>
          <w:rFonts w:ascii="Times New Roman" w:hAnsi="Times New Roman" w:cs="Times New Roman"/>
          <w:sz w:val="24"/>
          <w:szCs w:val="24"/>
        </w:rPr>
        <w:t>Annually</w:t>
      </w:r>
      <w:r w:rsidR="006D2302" w:rsidRPr="006D2302">
        <w:rPr>
          <w:rFonts w:ascii="Times New Roman" w:hAnsi="Times New Roman" w:cs="Times New Roman"/>
          <w:sz w:val="24"/>
          <w:szCs w:val="24"/>
        </w:rPr>
        <w:t>, and/or</w:t>
      </w:r>
    </w:p>
    <w:p w:rsidR="00695F70" w:rsidRPr="006D2302" w:rsidRDefault="00695F70" w:rsidP="006D230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302">
        <w:rPr>
          <w:rFonts w:ascii="Times New Roman" w:hAnsi="Times New Roman" w:cs="Times New Roman"/>
          <w:sz w:val="24"/>
          <w:szCs w:val="24"/>
        </w:rPr>
        <w:t>Year to date</w:t>
      </w:r>
      <w:r w:rsidR="006D2302" w:rsidRPr="006D2302">
        <w:rPr>
          <w:rFonts w:ascii="Times New Roman" w:hAnsi="Times New Roman" w:cs="Times New Roman"/>
          <w:sz w:val="24"/>
          <w:szCs w:val="24"/>
        </w:rPr>
        <w:t>.</w:t>
      </w:r>
    </w:p>
    <w:p w:rsidR="00695F70" w:rsidRDefault="00586D7D" w:rsidP="00CD086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periods may be either </w:t>
      </w:r>
      <w:r w:rsidR="00A977C5">
        <w:rPr>
          <w:rFonts w:ascii="Times New Roman" w:hAnsi="Times New Roman" w:cs="Times New Roman"/>
          <w:sz w:val="24"/>
          <w:szCs w:val="24"/>
        </w:rPr>
        <w:t>calendar</w:t>
      </w:r>
      <w:r>
        <w:rPr>
          <w:rFonts w:ascii="Times New Roman" w:hAnsi="Times New Roman" w:cs="Times New Roman"/>
          <w:sz w:val="24"/>
          <w:szCs w:val="24"/>
        </w:rPr>
        <w:t xml:space="preserve"> or fiscal, as long as the </w:t>
      </w:r>
      <w:r w:rsidR="00A977C5">
        <w:rPr>
          <w:rFonts w:ascii="Times New Roman" w:hAnsi="Times New Roman" w:cs="Times New Roman"/>
          <w:sz w:val="24"/>
          <w:szCs w:val="24"/>
        </w:rPr>
        <w:t>approach is consistent.</w:t>
      </w:r>
    </w:p>
    <w:p w:rsidR="00586D7D" w:rsidRDefault="00586D7D" w:rsidP="00CD086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0867" w:rsidRPr="003864E9" w:rsidRDefault="003864E9" w:rsidP="006217A8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64E9">
        <w:rPr>
          <w:rFonts w:ascii="Times New Roman" w:hAnsi="Times New Roman" w:cs="Times New Roman"/>
          <w:b/>
          <w:sz w:val="24"/>
          <w:szCs w:val="24"/>
        </w:rPr>
        <w:t>Information Required</w:t>
      </w:r>
    </w:p>
    <w:p w:rsidR="00F440A2" w:rsidRDefault="00D239DC" w:rsidP="00CD086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Injury frequency rates calculations are based upon two basic numbers:</w:t>
      </w:r>
    </w:p>
    <w:p w:rsidR="00A013EC" w:rsidRPr="00A013EC" w:rsidRDefault="00D239DC" w:rsidP="00A013E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3EC">
        <w:rPr>
          <w:rFonts w:ascii="Times New Roman" w:hAnsi="Times New Roman" w:cs="Times New Roman"/>
          <w:b/>
          <w:sz w:val="24"/>
          <w:szCs w:val="24"/>
        </w:rPr>
        <w:t>The n</w:t>
      </w:r>
      <w:r w:rsidR="00695F70" w:rsidRPr="00A013EC">
        <w:rPr>
          <w:rFonts w:ascii="Times New Roman" w:hAnsi="Times New Roman" w:cs="Times New Roman"/>
          <w:b/>
          <w:sz w:val="24"/>
          <w:szCs w:val="24"/>
        </w:rPr>
        <w:t>umber of disabling injuries in the time period</w:t>
      </w:r>
      <w:r w:rsidR="00F440A2" w:rsidRPr="00A013EC">
        <w:rPr>
          <w:rFonts w:ascii="Times New Roman" w:hAnsi="Times New Roman" w:cs="Times New Roman"/>
          <w:b/>
          <w:sz w:val="24"/>
          <w:szCs w:val="24"/>
        </w:rPr>
        <w:t>.</w:t>
      </w:r>
      <w:r w:rsidR="00A013EC" w:rsidRPr="00A013EC">
        <w:rPr>
          <w:rFonts w:ascii="Times New Roman" w:hAnsi="Times New Roman" w:cs="Times New Roman"/>
          <w:sz w:val="24"/>
          <w:szCs w:val="24"/>
        </w:rPr>
        <w:t xml:space="preserve"> Disabling injuries are injuries which result in time lost from </w:t>
      </w:r>
      <w:r w:rsidR="00A977C5" w:rsidRPr="00A013EC">
        <w:rPr>
          <w:rFonts w:ascii="Times New Roman" w:hAnsi="Times New Roman" w:cs="Times New Roman"/>
          <w:sz w:val="24"/>
          <w:szCs w:val="24"/>
        </w:rPr>
        <w:t>work beyond</w:t>
      </w:r>
      <w:r w:rsidR="00A013EC" w:rsidRPr="00A013EC">
        <w:rPr>
          <w:rFonts w:ascii="Times New Roman" w:hAnsi="Times New Roman" w:cs="Times New Roman"/>
          <w:sz w:val="24"/>
          <w:szCs w:val="24"/>
        </w:rPr>
        <w:t xml:space="preserve"> the date of injury. The time lost must amount to one or more days.</w:t>
      </w:r>
    </w:p>
    <w:p w:rsidR="00A013EC" w:rsidRPr="00A013EC" w:rsidRDefault="00695F70" w:rsidP="00A013E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3EC">
        <w:rPr>
          <w:rFonts w:ascii="Times New Roman" w:hAnsi="Times New Roman" w:cs="Times New Roman"/>
          <w:b/>
          <w:sz w:val="24"/>
          <w:szCs w:val="24"/>
        </w:rPr>
        <w:t>T</w:t>
      </w:r>
      <w:r w:rsidR="00D239DC" w:rsidRPr="00A013EC">
        <w:rPr>
          <w:rFonts w:ascii="Times New Roman" w:hAnsi="Times New Roman" w:cs="Times New Roman"/>
          <w:b/>
          <w:sz w:val="24"/>
          <w:szCs w:val="24"/>
        </w:rPr>
        <w:t xml:space="preserve">he total number of hours </w:t>
      </w:r>
      <w:r w:rsidRPr="00A013EC">
        <w:rPr>
          <w:rFonts w:ascii="Times New Roman" w:hAnsi="Times New Roman" w:cs="Times New Roman"/>
          <w:b/>
          <w:sz w:val="24"/>
          <w:szCs w:val="24"/>
        </w:rPr>
        <w:t>worked during the time period</w:t>
      </w:r>
      <w:r w:rsidR="00F440A2" w:rsidRPr="00A013EC">
        <w:rPr>
          <w:rFonts w:ascii="Times New Roman" w:hAnsi="Times New Roman" w:cs="Times New Roman"/>
          <w:b/>
          <w:sz w:val="24"/>
          <w:szCs w:val="24"/>
        </w:rPr>
        <w:t>.</w:t>
      </w:r>
      <w:r w:rsidR="00A013EC" w:rsidRPr="00A013EC">
        <w:rPr>
          <w:rFonts w:ascii="Times New Roman" w:hAnsi="Times New Roman" w:cs="Times New Roman"/>
          <w:sz w:val="24"/>
          <w:szCs w:val="24"/>
        </w:rPr>
        <w:t xml:space="preserve"> Total hours worked is based upon the time worked by all staff during the time period. Total time for hourly staff is based upon payroll</w:t>
      </w:r>
      <w:r w:rsidR="006217A8">
        <w:rPr>
          <w:rFonts w:ascii="Times New Roman" w:hAnsi="Times New Roman" w:cs="Times New Roman"/>
          <w:sz w:val="24"/>
          <w:szCs w:val="24"/>
        </w:rPr>
        <w:t xml:space="preserve"> hours</w:t>
      </w:r>
      <w:r w:rsidR="00A013EC" w:rsidRPr="00A013EC">
        <w:rPr>
          <w:rFonts w:ascii="Times New Roman" w:hAnsi="Times New Roman" w:cs="Times New Roman"/>
          <w:sz w:val="24"/>
          <w:szCs w:val="24"/>
        </w:rPr>
        <w:t xml:space="preserve">. Salaried or commissioned staff are usually assigned a fixed </w:t>
      </w:r>
      <w:r w:rsidR="006217A8">
        <w:rPr>
          <w:rFonts w:ascii="Times New Roman" w:hAnsi="Times New Roman" w:cs="Times New Roman"/>
          <w:sz w:val="24"/>
          <w:szCs w:val="24"/>
        </w:rPr>
        <w:t>number</w:t>
      </w:r>
      <w:r w:rsidR="00A013EC" w:rsidRPr="00A013EC">
        <w:rPr>
          <w:rFonts w:ascii="Times New Roman" w:hAnsi="Times New Roman" w:cs="Times New Roman"/>
          <w:sz w:val="24"/>
          <w:szCs w:val="24"/>
        </w:rPr>
        <w:t xml:space="preserve"> of </w:t>
      </w:r>
      <w:r w:rsidR="00A977C5" w:rsidRPr="00A013EC">
        <w:rPr>
          <w:rFonts w:ascii="Times New Roman" w:hAnsi="Times New Roman" w:cs="Times New Roman"/>
          <w:sz w:val="24"/>
          <w:szCs w:val="24"/>
        </w:rPr>
        <w:t>forty</w:t>
      </w:r>
      <w:r w:rsidR="00A013EC" w:rsidRPr="00A013EC">
        <w:rPr>
          <w:rFonts w:ascii="Times New Roman" w:hAnsi="Times New Roman" w:cs="Times New Roman"/>
          <w:sz w:val="24"/>
          <w:szCs w:val="24"/>
        </w:rPr>
        <w:t xml:space="preserve"> hours a week.</w:t>
      </w:r>
    </w:p>
    <w:p w:rsidR="00695F70" w:rsidRPr="00A013EC" w:rsidRDefault="00695F70" w:rsidP="00A013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0A2" w:rsidRDefault="00F440A2" w:rsidP="00CD086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70E1" w:rsidRDefault="00B3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864E9" w:rsidRDefault="003864E9" w:rsidP="00CD086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68A7" w:rsidRDefault="002D68A7" w:rsidP="006217A8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09B6">
        <w:rPr>
          <w:rFonts w:ascii="Times New Roman" w:hAnsi="Times New Roman" w:cs="Times New Roman"/>
          <w:b/>
          <w:sz w:val="24"/>
          <w:szCs w:val="24"/>
        </w:rPr>
        <w:t>Frequency Rate</w:t>
      </w:r>
      <w:r w:rsidR="00586D7D" w:rsidRPr="005E09B6">
        <w:rPr>
          <w:rFonts w:ascii="Times New Roman" w:hAnsi="Times New Roman" w:cs="Times New Roman"/>
          <w:b/>
          <w:sz w:val="24"/>
          <w:szCs w:val="24"/>
        </w:rPr>
        <w:t xml:space="preserve"> Worksheet</w:t>
      </w:r>
    </w:p>
    <w:p w:rsidR="00D239DC" w:rsidRPr="005E09B6" w:rsidRDefault="00D239DC" w:rsidP="00D239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63"/>
        <w:gridCol w:w="2508"/>
        <w:gridCol w:w="2448"/>
        <w:gridCol w:w="2157"/>
      </w:tblGrid>
      <w:tr w:rsidR="00586D7D" w:rsidTr="005E09B6">
        <w:trPr>
          <w:trHeight w:val="2415"/>
        </w:trPr>
        <w:tc>
          <w:tcPr>
            <w:tcW w:w="2463" w:type="dxa"/>
            <w:tcBorders>
              <w:right w:val="single" w:sz="24" w:space="0" w:color="auto"/>
            </w:tcBorders>
          </w:tcPr>
          <w:p w:rsidR="001C58EC" w:rsidRPr="001C58EC" w:rsidRDefault="001C58EC" w:rsidP="001C58E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7D" w:rsidRPr="005E09B6" w:rsidRDefault="00073AA8" w:rsidP="001C58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A8">
              <w:rPr>
                <w:b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26.65pt;margin-top:94.1pt;width:72.9pt;height:7.15pt;z-index:251658240" fillcolor="black [3213]"/>
              </w:pict>
            </w:r>
            <w:r w:rsidR="00586D7D" w:rsidRPr="005E09B6">
              <w:rPr>
                <w:rFonts w:ascii="Times New Roman" w:hAnsi="Times New Roman" w:cs="Times New Roman"/>
                <w:b/>
                <w:sz w:val="24"/>
                <w:szCs w:val="24"/>
              </w:rPr>
              <w:t>Enter the total number of disabling injuries here</w:t>
            </w:r>
            <w:r w:rsidR="001C58EC" w:rsidRPr="005E09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6D7D" w:rsidRDefault="00586D7D" w:rsidP="00586D7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B6" w:rsidRPr="005E09B6" w:rsidRDefault="005E09B6" w:rsidP="00586D7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370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8" w:type="dxa"/>
            <w:tcBorders>
              <w:left w:val="single" w:sz="24" w:space="0" w:color="auto"/>
              <w:bottom w:val="single" w:sz="24" w:space="0" w:color="auto"/>
            </w:tcBorders>
          </w:tcPr>
          <w:p w:rsidR="001C58EC" w:rsidRPr="001C58EC" w:rsidRDefault="001C58EC" w:rsidP="001C58E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7D" w:rsidRPr="005E09B6" w:rsidRDefault="00073AA8" w:rsidP="001C58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A8">
              <w:rPr>
                <w:b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101.65pt;margin-top:83.35pt;width:7.15pt;height:33.8pt;z-index:251659264" fillcolor="black [3213]">
                  <v:textbox style="layout-flow:vertical-ideographic"/>
                </v:shape>
              </w:pict>
            </w:r>
            <w:r w:rsidR="00586D7D" w:rsidRPr="005E09B6">
              <w:rPr>
                <w:rFonts w:ascii="Times New Roman" w:hAnsi="Times New Roman" w:cs="Times New Roman"/>
                <w:b/>
                <w:sz w:val="24"/>
                <w:szCs w:val="24"/>
              </w:rPr>
              <w:t>Multiply this number by 200,000 and enter the result here:</w:t>
            </w:r>
          </w:p>
          <w:p w:rsidR="00586D7D" w:rsidRDefault="00586D7D" w:rsidP="00CD086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right w:val="nil"/>
            </w:tcBorders>
          </w:tcPr>
          <w:p w:rsidR="00586D7D" w:rsidRDefault="00586D7D" w:rsidP="00586D7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E1" w:rsidTr="005E09B6">
        <w:tc>
          <w:tcPr>
            <w:tcW w:w="4971" w:type="dxa"/>
            <w:gridSpan w:val="2"/>
            <w:tcBorders>
              <w:left w:val="nil"/>
              <w:bottom w:val="nil"/>
              <w:right w:val="single" w:sz="24" w:space="0" w:color="auto"/>
            </w:tcBorders>
          </w:tcPr>
          <w:p w:rsidR="00B370E1" w:rsidRDefault="00B370E1" w:rsidP="00586D7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70E1" w:rsidRDefault="00B370E1" w:rsidP="00CD086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E1" w:rsidRPr="005E09B6" w:rsidRDefault="00B370E1" w:rsidP="00CD08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B370E1" w:rsidRDefault="00B370E1" w:rsidP="00CD086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E1" w:rsidRDefault="00B370E1" w:rsidP="00CD086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left w:val="single" w:sz="24" w:space="0" w:color="auto"/>
            </w:tcBorders>
          </w:tcPr>
          <w:p w:rsidR="00B370E1" w:rsidRPr="00B370E1" w:rsidRDefault="00B370E1" w:rsidP="005E09B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Divide this </w:t>
            </w:r>
          </w:p>
          <w:p w:rsidR="00B370E1" w:rsidRPr="00B370E1" w:rsidRDefault="00073AA8" w:rsidP="001C58E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7" type="#_x0000_t66" style="position:absolute;margin-left:1.5pt;margin-top:2.85pt;width:64pt;height:7.15pt;z-index:251674624" fillcolor="black [3213]"/>
              </w:pict>
            </w:r>
          </w:p>
          <w:p w:rsidR="00B370E1" w:rsidRPr="00B370E1" w:rsidRDefault="00B370E1" w:rsidP="001C58E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0E1" w:rsidRPr="00B370E1" w:rsidRDefault="00B370E1" w:rsidP="001C58E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0E1" w:rsidRPr="00B370E1" w:rsidRDefault="00B370E1" w:rsidP="001C58E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0E1" w:rsidRPr="00B370E1" w:rsidRDefault="00B370E1" w:rsidP="00B370E1">
            <w:pPr>
              <w:spacing w:line="360" w:lineRule="auto"/>
              <w:ind w:left="6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E1">
              <w:rPr>
                <w:rFonts w:ascii="Times New Roman" w:hAnsi="Times New Roman" w:cs="Times New Roman"/>
                <w:b/>
                <w:sz w:val="24"/>
                <w:szCs w:val="24"/>
              </w:rPr>
              <w:t>by this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370E1" w:rsidRDefault="00073AA8" w:rsidP="001C58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66" style="position:absolute;margin-left:1.5pt;margin-top:16.85pt;width:64pt;height:7.15pt;z-index:251675648" fillcolor="black [3213]"/>
              </w:pict>
            </w:r>
          </w:p>
          <w:p w:rsidR="00B370E1" w:rsidRDefault="00B370E1" w:rsidP="001C58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E1" w:rsidRDefault="00B370E1" w:rsidP="001C58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E1" w:rsidRDefault="00B370E1" w:rsidP="001C58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E1" w:rsidRPr="00B370E1" w:rsidRDefault="00073AA8" w:rsidP="00B370E1">
            <w:pPr>
              <w:spacing w:line="360" w:lineRule="auto"/>
              <w:ind w:left="66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2" type="#_x0000_t66" style="position:absolute;left:0;text-align:left;margin-left:9.05pt;margin-top:63.75pt;width:64pt;height:7.15pt;z-index:251678720" fillcolor="black [3213]"/>
              </w:pict>
            </w:r>
            <w:r w:rsidR="00B370E1" w:rsidRPr="00B370E1">
              <w:rPr>
                <w:rFonts w:ascii="Times New Roman" w:hAnsi="Times New Roman" w:cs="Times New Roman"/>
                <w:b/>
                <w:sz w:val="24"/>
                <w:szCs w:val="24"/>
              </w:rPr>
              <w:t>the result goes here:</w:t>
            </w:r>
          </w:p>
        </w:tc>
      </w:tr>
      <w:tr w:rsidR="00B370E1" w:rsidTr="00B370E1">
        <w:tc>
          <w:tcPr>
            <w:tcW w:w="2463" w:type="dxa"/>
            <w:vMerge w:val="restart"/>
            <w:tcBorders>
              <w:top w:val="nil"/>
              <w:left w:val="nil"/>
            </w:tcBorders>
          </w:tcPr>
          <w:p w:rsidR="00B370E1" w:rsidRDefault="00B370E1" w:rsidP="002D68A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E1" w:rsidRDefault="00B370E1" w:rsidP="002D68A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single" w:sz="24" w:space="0" w:color="auto"/>
            </w:tcBorders>
          </w:tcPr>
          <w:p w:rsidR="00B370E1" w:rsidRPr="001C58EC" w:rsidRDefault="00B370E1" w:rsidP="001C58E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E1" w:rsidRPr="005E09B6" w:rsidRDefault="00B370E1" w:rsidP="005E09B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B6">
              <w:rPr>
                <w:rFonts w:ascii="Times New Roman" w:hAnsi="Times New Roman" w:cs="Times New Roman"/>
                <w:b/>
                <w:sz w:val="24"/>
                <w:szCs w:val="24"/>
              </w:rPr>
              <w:t>Enter the total number of hours worked here:</w:t>
            </w:r>
          </w:p>
          <w:p w:rsidR="00B370E1" w:rsidRDefault="00073AA8" w:rsidP="00CD086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13" style="position:absolute;margin-left:22.15pt;margin-top:-.75pt;width:72.9pt;height:7.15pt;z-index:251676672" fillcolor="black [3213]"/>
              </w:pict>
            </w:r>
          </w:p>
        </w:tc>
        <w:tc>
          <w:tcPr>
            <w:tcW w:w="24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70E1" w:rsidRDefault="00B370E1" w:rsidP="00CD086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E1" w:rsidRPr="005E09B6" w:rsidRDefault="00B370E1" w:rsidP="00CD08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2157" w:type="dxa"/>
            <w:vMerge/>
            <w:tcBorders>
              <w:left w:val="single" w:sz="24" w:space="0" w:color="auto"/>
            </w:tcBorders>
          </w:tcPr>
          <w:p w:rsidR="00B370E1" w:rsidRDefault="00B370E1" w:rsidP="00CD086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E1" w:rsidTr="00B370E1">
        <w:trPr>
          <w:trHeight w:val="1242"/>
        </w:trPr>
        <w:tc>
          <w:tcPr>
            <w:tcW w:w="2463" w:type="dxa"/>
            <w:vMerge/>
            <w:tcBorders>
              <w:left w:val="nil"/>
              <w:bottom w:val="nil"/>
            </w:tcBorders>
          </w:tcPr>
          <w:p w:rsidR="00B370E1" w:rsidRDefault="00B370E1" w:rsidP="002D68A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B370E1" w:rsidRDefault="00B370E1" w:rsidP="00586D7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E1" w:rsidRPr="00B370E1" w:rsidRDefault="00B370E1" w:rsidP="00B370E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E1">
              <w:rPr>
                <w:rFonts w:ascii="Times New Roman" w:hAnsi="Times New Roman" w:cs="Times New Roman"/>
                <w:b/>
                <w:sz w:val="24"/>
                <w:szCs w:val="24"/>
              </w:rPr>
              <w:t>This is the frequency rate:</w:t>
            </w:r>
          </w:p>
          <w:p w:rsidR="00B370E1" w:rsidRDefault="00073AA8" w:rsidP="00586D7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13" style="position:absolute;margin-left:26.6pt;margin-top:1.75pt;width:72.9pt;height:7.15pt;z-index:251677696" fillcolor="black [3213]"/>
              </w:pict>
            </w:r>
          </w:p>
        </w:tc>
        <w:tc>
          <w:tcPr>
            <w:tcW w:w="24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70E1" w:rsidRPr="00B370E1" w:rsidRDefault="00B370E1" w:rsidP="001C58E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B370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5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B370E1" w:rsidRDefault="00B370E1" w:rsidP="00CD086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7A8" w:rsidRDefault="006217A8" w:rsidP="00CD086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7A8" w:rsidRDefault="00621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17A8" w:rsidRPr="00F440A2" w:rsidRDefault="006217A8" w:rsidP="006217A8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0A2">
        <w:rPr>
          <w:rFonts w:ascii="Times New Roman" w:hAnsi="Times New Roman" w:cs="Times New Roman"/>
          <w:b/>
          <w:sz w:val="24"/>
          <w:szCs w:val="24"/>
        </w:rPr>
        <w:lastRenderedPageBreak/>
        <w:t>Frequency Rate Formula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6217A8" w:rsidRDefault="006217A8" w:rsidP="006217A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7A8" w:rsidRDefault="006217A8" w:rsidP="006217A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basic frequency rate formula can be expressed in a number of ways:</w:t>
      </w:r>
    </w:p>
    <w:p w:rsidR="006217A8" w:rsidRPr="00D239DC" w:rsidRDefault="006217A8" w:rsidP="006217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39DC">
        <w:rPr>
          <w:rFonts w:ascii="Times New Roman" w:hAnsi="Times New Roman" w:cs="Times New Roman"/>
          <w:b/>
          <w:sz w:val="24"/>
          <w:szCs w:val="24"/>
        </w:rPr>
        <w:t>Frequency Rate  =  ( A x 200,000) ÷ B</w:t>
      </w:r>
    </w:p>
    <w:p w:rsidR="006217A8" w:rsidRDefault="006217A8" w:rsidP="006217A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17A8" w:rsidRDefault="006217A8" w:rsidP="006217A8">
      <w:pPr>
        <w:spacing w:line="360" w:lineRule="auto"/>
        <w:ind w:left="851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Where:</w:t>
      </w:r>
    </w:p>
    <w:p w:rsidR="006217A8" w:rsidRPr="00D239DC" w:rsidRDefault="006217A8" w:rsidP="006217A8">
      <w:pPr>
        <w:spacing w:line="360" w:lineRule="auto"/>
        <w:ind w:left="851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39DC">
        <w:rPr>
          <w:rFonts w:ascii="Times New Roman" w:hAnsi="Times New Roman" w:cs="Times New Roman"/>
          <w:b/>
          <w:sz w:val="24"/>
          <w:szCs w:val="24"/>
        </w:rPr>
        <w:t>A = Number of time loss injuries</w:t>
      </w:r>
    </w:p>
    <w:p w:rsidR="006217A8" w:rsidRPr="00D239DC" w:rsidRDefault="006217A8" w:rsidP="006217A8">
      <w:pPr>
        <w:spacing w:line="360" w:lineRule="auto"/>
        <w:ind w:left="851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39DC">
        <w:rPr>
          <w:rFonts w:ascii="Times New Roman" w:hAnsi="Times New Roman" w:cs="Times New Roman"/>
          <w:b/>
          <w:sz w:val="24"/>
          <w:szCs w:val="24"/>
        </w:rPr>
        <w:t>B = Total hours worked</w:t>
      </w:r>
    </w:p>
    <w:p w:rsidR="006217A8" w:rsidRDefault="006217A8" w:rsidP="006217A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17A8" w:rsidRDefault="006217A8" w:rsidP="006217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:rsidR="006217A8" w:rsidRDefault="006217A8" w:rsidP="006217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A8" w:rsidRPr="00D239DC" w:rsidRDefault="006217A8" w:rsidP="006217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39DC">
        <w:rPr>
          <w:rFonts w:ascii="Times New Roman" w:hAnsi="Times New Roman" w:cs="Times New Roman"/>
          <w:b/>
          <w:sz w:val="24"/>
          <w:szCs w:val="24"/>
        </w:rPr>
        <w:t xml:space="preserve">Frequency Rate  =  </w:t>
      </w:r>
      <w:r w:rsidRPr="00D239DC">
        <w:rPr>
          <w:rFonts w:ascii="Times New Roman" w:hAnsi="Times New Roman" w:cs="Times New Roman"/>
          <w:b/>
          <w:sz w:val="24"/>
          <w:szCs w:val="24"/>
          <w:u w:val="single"/>
        </w:rPr>
        <w:t>( Number of lost time injuries x 200,000)</w:t>
      </w:r>
    </w:p>
    <w:p w:rsidR="006217A8" w:rsidRDefault="006217A8" w:rsidP="006217A8">
      <w:pPr>
        <w:spacing w:line="360" w:lineRule="auto"/>
        <w:ind w:left="2160" w:firstLine="72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hours worked</w:t>
      </w:r>
    </w:p>
    <w:p w:rsidR="006217A8" w:rsidRDefault="006217A8" w:rsidP="006217A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17A8" w:rsidRDefault="006217A8" w:rsidP="006217A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7A8" w:rsidRPr="006D2302" w:rsidRDefault="006217A8" w:rsidP="006217A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302">
        <w:rPr>
          <w:rFonts w:ascii="Times New Roman" w:hAnsi="Times New Roman" w:cs="Times New Roman"/>
          <w:sz w:val="24"/>
          <w:szCs w:val="24"/>
        </w:rPr>
        <w:t>This formula is incorporated into the worksheet on the following page.</w:t>
      </w:r>
    </w:p>
    <w:p w:rsidR="00787AEB" w:rsidRPr="00CD0867" w:rsidRDefault="00787AEB" w:rsidP="006217A8">
      <w:pPr>
        <w:rPr>
          <w:rFonts w:ascii="Times New Roman" w:hAnsi="Times New Roman" w:cs="Times New Roman"/>
          <w:sz w:val="24"/>
          <w:szCs w:val="24"/>
        </w:rPr>
      </w:pPr>
    </w:p>
    <w:sectPr w:rsidR="00787AEB" w:rsidRPr="00CD0867" w:rsidSect="00F449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7B" w:rsidRDefault="003B317B" w:rsidP="00EC4E6D">
      <w:pPr>
        <w:spacing w:after="0" w:line="240" w:lineRule="auto"/>
      </w:pPr>
      <w:r>
        <w:separator/>
      </w:r>
    </w:p>
  </w:endnote>
  <w:endnote w:type="continuationSeparator" w:id="0">
    <w:p w:rsidR="003B317B" w:rsidRDefault="003B317B" w:rsidP="00EC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7B" w:rsidRDefault="003B317B" w:rsidP="00EC4E6D">
      <w:pPr>
        <w:spacing w:after="0" w:line="240" w:lineRule="auto"/>
      </w:pPr>
      <w:r>
        <w:separator/>
      </w:r>
    </w:p>
  </w:footnote>
  <w:footnote w:type="continuationSeparator" w:id="0">
    <w:p w:rsidR="003B317B" w:rsidRDefault="003B317B" w:rsidP="00EC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828"/>
    <w:multiLevelType w:val="hybridMultilevel"/>
    <w:tmpl w:val="96CE0232"/>
    <w:lvl w:ilvl="0" w:tplc="307EA6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752D"/>
    <w:multiLevelType w:val="hybridMultilevel"/>
    <w:tmpl w:val="21CC05E6"/>
    <w:lvl w:ilvl="0" w:tplc="C3461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0BBD"/>
    <w:multiLevelType w:val="hybridMultilevel"/>
    <w:tmpl w:val="23BC4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E363F"/>
    <w:multiLevelType w:val="hybridMultilevel"/>
    <w:tmpl w:val="9684AAF4"/>
    <w:lvl w:ilvl="0" w:tplc="7C3691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366CA"/>
    <w:multiLevelType w:val="hybridMultilevel"/>
    <w:tmpl w:val="620026E6"/>
    <w:lvl w:ilvl="0" w:tplc="16F4F3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4"/>
        <w:vertAlign w:val="superscrip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03B49"/>
    <w:multiLevelType w:val="hybridMultilevel"/>
    <w:tmpl w:val="348A1EDE"/>
    <w:lvl w:ilvl="0" w:tplc="16F4F3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4"/>
        <w:vertAlign w:val="superscrip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23AE2"/>
    <w:multiLevelType w:val="hybridMultilevel"/>
    <w:tmpl w:val="CC4C38EE"/>
    <w:lvl w:ilvl="0" w:tplc="E50215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  <w:vertAlign w:val="superscrip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A0400"/>
    <w:multiLevelType w:val="hybridMultilevel"/>
    <w:tmpl w:val="42A65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C20ED"/>
    <w:multiLevelType w:val="hybridMultilevel"/>
    <w:tmpl w:val="54523FB4"/>
    <w:lvl w:ilvl="0" w:tplc="7C369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D6AC0"/>
    <w:multiLevelType w:val="hybridMultilevel"/>
    <w:tmpl w:val="5212F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31B43"/>
    <w:multiLevelType w:val="hybridMultilevel"/>
    <w:tmpl w:val="37785236"/>
    <w:lvl w:ilvl="0" w:tplc="119E5A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70934"/>
    <w:multiLevelType w:val="hybridMultilevel"/>
    <w:tmpl w:val="A4AE209A"/>
    <w:lvl w:ilvl="0" w:tplc="461619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vertAlign w:val="superscrip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D70A8"/>
    <w:multiLevelType w:val="hybridMultilevel"/>
    <w:tmpl w:val="F27E5C92"/>
    <w:lvl w:ilvl="0" w:tplc="C3461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56AAA"/>
    <w:multiLevelType w:val="hybridMultilevel"/>
    <w:tmpl w:val="7BE8F0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0867"/>
    <w:rsid w:val="00073AA8"/>
    <w:rsid w:val="001C58EC"/>
    <w:rsid w:val="001E2AF6"/>
    <w:rsid w:val="002D68A7"/>
    <w:rsid w:val="002F14FC"/>
    <w:rsid w:val="003864E9"/>
    <w:rsid w:val="003B317B"/>
    <w:rsid w:val="00586D7D"/>
    <w:rsid w:val="005E09B6"/>
    <w:rsid w:val="00607B3A"/>
    <w:rsid w:val="006217A8"/>
    <w:rsid w:val="00695F70"/>
    <w:rsid w:val="006D2302"/>
    <w:rsid w:val="00787AEB"/>
    <w:rsid w:val="00A013EC"/>
    <w:rsid w:val="00A120CC"/>
    <w:rsid w:val="00A977C5"/>
    <w:rsid w:val="00B370E1"/>
    <w:rsid w:val="00B54307"/>
    <w:rsid w:val="00CD0867"/>
    <w:rsid w:val="00D239DC"/>
    <w:rsid w:val="00EC4E6D"/>
    <w:rsid w:val="00F440A2"/>
    <w:rsid w:val="00F4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8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4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E6D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1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E1D50-E8CF-491C-8490-FE6091A0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</dc:creator>
  <cp:lastModifiedBy>Scot</cp:lastModifiedBy>
  <cp:revision>4</cp:revision>
  <dcterms:created xsi:type="dcterms:W3CDTF">2015-01-17T22:16:00Z</dcterms:created>
  <dcterms:modified xsi:type="dcterms:W3CDTF">2015-02-03T04:57:00Z</dcterms:modified>
</cp:coreProperties>
</file>